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学院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>（单位、部门）</w:t>
      </w:r>
      <w:r>
        <w:rPr>
          <w:rFonts w:hint="eastAsia"/>
          <w:sz w:val="32"/>
          <w:szCs w:val="32"/>
          <w:u w:val="none"/>
          <w:lang w:val="en-US" w:eastAsia="zh-CN"/>
        </w:rPr>
        <w:t>关于</w:t>
      </w:r>
      <w:r>
        <w:rPr>
          <w:rFonts w:hint="eastAsia"/>
          <w:sz w:val="32"/>
          <w:szCs w:val="32"/>
          <w:u w:val="none" w:color="auto"/>
          <w:lang w:val="en-US" w:eastAsia="zh-CN"/>
        </w:rPr>
        <w:t>票据报销签字留样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>单位、部门领导签字字样：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>报销人签字字样：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5E47"/>
    <w:rsid w:val="193428C4"/>
    <w:rsid w:val="1A2061D7"/>
    <w:rsid w:val="30BC0770"/>
    <w:rsid w:val="37EB18A9"/>
    <w:rsid w:val="66045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2018-03-04T03:55:00Z</dcterms:created>
  <dc:creator>Administrator</dc:creator>
  <cp:lastModifiedBy>lemonlady</cp:lastModifiedBy>
  <cp:lastPrinted>2018-03-04T07:10:00Z</cp:lastPrinted>
  <dcterms:modified xsi:type="dcterms:W3CDTF">2021-03-22T03:03:09Z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